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25A" w:rsidRPr="005061A3" w:rsidRDefault="00D6725A" w:rsidP="00501629">
      <w:pPr>
        <w:pStyle w:val="Kop1"/>
        <w:rPr>
          <w:rFonts w:ascii="Verdana" w:eastAsia="Times New Roman" w:hAnsi="Verdana"/>
          <w:sz w:val="22"/>
          <w:szCs w:val="22"/>
          <w:lang w:eastAsia="nl-NL"/>
        </w:rPr>
      </w:pPr>
      <w:bookmarkStart w:id="0" w:name="_GoBack"/>
      <w:bookmarkEnd w:id="0"/>
      <w:r w:rsidRPr="005061A3">
        <w:rPr>
          <w:rFonts w:ascii="Verdana" w:eastAsia="Times New Roman" w:hAnsi="Verdana"/>
          <w:sz w:val="22"/>
          <w:szCs w:val="22"/>
          <w:lang w:eastAsia="nl-NL"/>
        </w:rPr>
        <w:t>1. Hervorming AWBZ</w:t>
      </w:r>
    </w:p>
    <w:p w:rsidR="00D6725A" w:rsidRPr="005061A3" w:rsidRDefault="00D6725A" w:rsidP="00D6725A">
      <w:pPr>
        <w:spacing w:before="100" w:beforeAutospacing="1" w:after="100" w:afterAutospacing="1" w:line="240" w:lineRule="auto"/>
        <w:rPr>
          <w:rFonts w:ascii="Verdana" w:eastAsia="Times New Roman" w:hAnsi="Verdana" w:cs="Times New Roman"/>
          <w:lang w:eastAsia="nl-NL"/>
        </w:rPr>
      </w:pPr>
      <w:r w:rsidRPr="005061A3">
        <w:rPr>
          <w:rFonts w:ascii="Verdana" w:eastAsia="Times New Roman" w:hAnsi="Verdana" w:cs="Times New Roman"/>
          <w:lang w:eastAsia="nl-NL"/>
        </w:rPr>
        <w:t>Om de zorg toegankelijk, goed en betaalbaar te houden, voert het kabinet de komende jaren hervormingen door. Bijvoorbeeld op het gebied van de AWBZ en de Wmo. Ook neemt de overheid maatregelen zodat mensen met ondersteuning en zorg langer thuis kunnen blijven wonen. </w:t>
      </w:r>
    </w:p>
    <w:p w:rsidR="00D6725A" w:rsidRPr="005061A3" w:rsidRDefault="00501629" w:rsidP="00501629">
      <w:pPr>
        <w:pStyle w:val="Kop2"/>
        <w:rPr>
          <w:sz w:val="22"/>
          <w:szCs w:val="22"/>
        </w:rPr>
      </w:pPr>
      <w:r w:rsidRPr="005061A3">
        <w:rPr>
          <w:sz w:val="22"/>
          <w:szCs w:val="22"/>
        </w:rPr>
        <w:t xml:space="preserve">1.1 </w:t>
      </w:r>
      <w:r w:rsidR="00D6725A" w:rsidRPr="005061A3">
        <w:rPr>
          <w:sz w:val="22"/>
          <w:szCs w:val="22"/>
        </w:rPr>
        <w:t>Doel hervorming: langer thuis wonen</w:t>
      </w:r>
    </w:p>
    <w:p w:rsidR="00D6725A" w:rsidRPr="005061A3" w:rsidRDefault="001F32A4" w:rsidP="00D6725A">
      <w:pPr>
        <w:spacing w:before="100" w:beforeAutospacing="1" w:after="100" w:afterAutospacing="1" w:line="240" w:lineRule="auto"/>
        <w:rPr>
          <w:rFonts w:ascii="Verdana" w:eastAsia="Times New Roman" w:hAnsi="Verdana" w:cs="Times New Roman"/>
          <w:lang w:eastAsia="nl-NL"/>
        </w:rPr>
      </w:pPr>
      <w:r w:rsidRPr="005061A3">
        <w:rPr>
          <w:rFonts w:ascii="Verdana" w:eastAsia="Times New Roman" w:hAnsi="Verdana" w:cs="Times New Roman"/>
          <w:lang w:eastAsia="nl-NL"/>
        </w:rPr>
        <w:t xml:space="preserve">Het kabinet heeft </w:t>
      </w:r>
      <w:r w:rsidR="00D6725A" w:rsidRPr="005061A3">
        <w:rPr>
          <w:rFonts w:ascii="Verdana" w:eastAsia="Times New Roman" w:hAnsi="Verdana" w:cs="Times New Roman"/>
          <w:lang w:eastAsia="nl-NL"/>
        </w:rPr>
        <w:t xml:space="preserve">de huidige Algemene Wet Bijzondere Ziektekosten (AWBZ) vanaf 2015 </w:t>
      </w:r>
      <w:r w:rsidRPr="005061A3">
        <w:rPr>
          <w:rFonts w:ascii="Verdana" w:eastAsia="Times New Roman" w:hAnsi="Verdana" w:cs="Times New Roman"/>
          <w:lang w:eastAsia="nl-NL"/>
        </w:rPr>
        <w:t>hervormd</w:t>
      </w:r>
      <w:r w:rsidR="00D6725A" w:rsidRPr="005061A3">
        <w:rPr>
          <w:rFonts w:ascii="Verdana" w:eastAsia="Times New Roman" w:hAnsi="Verdana" w:cs="Times New Roman"/>
          <w:lang w:eastAsia="nl-NL"/>
        </w:rPr>
        <w:t xml:space="preserve">. </w:t>
      </w:r>
      <w:r w:rsidRPr="005061A3">
        <w:rPr>
          <w:rFonts w:ascii="Verdana" w:eastAsia="Times New Roman" w:hAnsi="Verdana" w:cs="Times New Roman"/>
          <w:lang w:eastAsia="nl-NL"/>
        </w:rPr>
        <w:t>Het d</w:t>
      </w:r>
      <w:r w:rsidR="00D6725A" w:rsidRPr="005061A3">
        <w:rPr>
          <w:rFonts w:ascii="Verdana" w:eastAsia="Times New Roman" w:hAnsi="Verdana" w:cs="Times New Roman"/>
          <w:lang w:eastAsia="nl-NL"/>
        </w:rPr>
        <w:t>oel is om mensen zo lang mogelijk thuis te laten wonen. Zo nodig met ondersteuning van de gemeente of zorg via de zorgverzekering.</w:t>
      </w:r>
    </w:p>
    <w:p w:rsidR="00D6725A" w:rsidRPr="005061A3" w:rsidRDefault="00D6725A" w:rsidP="00D6725A">
      <w:pPr>
        <w:spacing w:before="100" w:beforeAutospacing="1" w:after="100" w:afterAutospacing="1" w:line="240" w:lineRule="auto"/>
        <w:rPr>
          <w:rFonts w:ascii="Verdana" w:eastAsia="Times New Roman" w:hAnsi="Verdana" w:cs="Times New Roman"/>
          <w:lang w:eastAsia="nl-NL"/>
        </w:rPr>
      </w:pPr>
      <w:r w:rsidRPr="005061A3">
        <w:rPr>
          <w:rFonts w:ascii="Verdana" w:eastAsia="Times New Roman" w:hAnsi="Verdana" w:cs="Times New Roman"/>
          <w:lang w:eastAsia="nl-NL"/>
        </w:rPr>
        <w:t>Door beter in te spelen op hun persoonlijke situatie en te kijken naar wat ze zelf nog kunnen doen, kunnen mensen over hun eigen leven blijven beslissen. Zo kan ook de zorg betaalbaar blijven.</w:t>
      </w:r>
    </w:p>
    <w:p w:rsidR="00D6725A" w:rsidRPr="005061A3" w:rsidRDefault="00D6725A" w:rsidP="00D6725A">
      <w:pPr>
        <w:spacing w:before="100" w:beforeAutospacing="1" w:after="100" w:afterAutospacing="1" w:line="240" w:lineRule="auto"/>
        <w:rPr>
          <w:rFonts w:ascii="Verdana" w:eastAsia="Times New Roman" w:hAnsi="Verdana" w:cs="Times New Roman"/>
          <w:lang w:eastAsia="nl-NL"/>
        </w:rPr>
      </w:pPr>
      <w:r w:rsidRPr="005061A3">
        <w:rPr>
          <w:rFonts w:ascii="Verdana" w:eastAsia="Times New Roman" w:hAnsi="Verdana" w:cs="Times New Roman"/>
          <w:lang w:eastAsia="nl-NL"/>
        </w:rPr>
        <w:t xml:space="preserve">De ontwikkeling om langer thuis te blijven wonen is al langer gaande. Maar sinds </w:t>
      </w:r>
      <w:r w:rsidR="001F32A4" w:rsidRPr="005061A3">
        <w:rPr>
          <w:rFonts w:ascii="Verdana" w:eastAsia="Times New Roman" w:hAnsi="Verdana" w:cs="Times New Roman"/>
          <w:lang w:eastAsia="nl-NL"/>
        </w:rPr>
        <w:t>1 januari 2015 is er veel veranderd</w:t>
      </w:r>
      <w:r w:rsidRPr="005061A3">
        <w:rPr>
          <w:rFonts w:ascii="Verdana" w:eastAsia="Times New Roman" w:hAnsi="Verdana" w:cs="Times New Roman"/>
          <w:lang w:eastAsia="nl-NL"/>
        </w:rPr>
        <w:t>  </w:t>
      </w:r>
    </w:p>
    <w:p w:rsidR="00D6725A" w:rsidRPr="005061A3" w:rsidRDefault="00D6725A" w:rsidP="00501629">
      <w:pPr>
        <w:pStyle w:val="Geenafstand"/>
        <w:rPr>
          <w:rFonts w:ascii="Verdana" w:hAnsi="Verdana"/>
          <w:lang w:eastAsia="nl-NL"/>
        </w:rPr>
      </w:pPr>
      <w:r w:rsidRPr="005061A3">
        <w:rPr>
          <w:rFonts w:ascii="Verdana" w:hAnsi="Verdana"/>
          <w:lang w:eastAsia="nl-NL"/>
        </w:rPr>
        <w:t xml:space="preserve">Vanaf 2015 </w:t>
      </w:r>
      <w:r w:rsidR="001F32A4" w:rsidRPr="005061A3">
        <w:rPr>
          <w:rFonts w:ascii="Verdana" w:hAnsi="Verdana"/>
          <w:lang w:eastAsia="nl-NL"/>
        </w:rPr>
        <w:t>is de</w:t>
      </w:r>
      <w:r w:rsidRPr="005061A3">
        <w:rPr>
          <w:rFonts w:ascii="Verdana" w:hAnsi="Verdana"/>
          <w:lang w:eastAsia="nl-NL"/>
        </w:rPr>
        <w:t xml:space="preserve"> AWBZ</w:t>
      </w:r>
      <w:r w:rsidR="001F32A4" w:rsidRPr="005061A3">
        <w:rPr>
          <w:rFonts w:ascii="Verdana" w:hAnsi="Verdana"/>
          <w:lang w:eastAsia="nl-NL"/>
        </w:rPr>
        <w:t xml:space="preserve"> gestopt</w:t>
      </w:r>
      <w:r w:rsidRPr="005061A3">
        <w:rPr>
          <w:rFonts w:ascii="Verdana" w:hAnsi="Verdana"/>
          <w:lang w:eastAsia="nl-NL"/>
        </w:rPr>
        <w:t xml:space="preserve">, deze </w:t>
      </w:r>
      <w:r w:rsidR="001F32A4" w:rsidRPr="005061A3">
        <w:rPr>
          <w:rFonts w:ascii="Verdana" w:hAnsi="Verdana"/>
          <w:lang w:eastAsia="nl-NL"/>
        </w:rPr>
        <w:t>is overgegaan in:</w:t>
      </w:r>
      <w:r w:rsidRPr="005061A3">
        <w:rPr>
          <w:rFonts w:ascii="Verdana" w:hAnsi="Verdana"/>
          <w:lang w:eastAsia="nl-NL"/>
        </w:rPr>
        <w:t xml:space="preserve"> </w:t>
      </w:r>
    </w:p>
    <w:p w:rsidR="00D6725A" w:rsidRPr="005061A3" w:rsidRDefault="00501629" w:rsidP="00501629">
      <w:pPr>
        <w:pStyle w:val="Kop2"/>
        <w:rPr>
          <w:sz w:val="22"/>
          <w:szCs w:val="22"/>
        </w:rPr>
      </w:pPr>
      <w:r w:rsidRPr="005061A3">
        <w:rPr>
          <w:sz w:val="22"/>
          <w:szCs w:val="22"/>
        </w:rPr>
        <w:t xml:space="preserve">1.2 </w:t>
      </w:r>
      <w:hyperlink r:id="rId6" w:history="1">
        <w:r w:rsidR="00D6725A" w:rsidRPr="005061A3">
          <w:rPr>
            <w:sz w:val="22"/>
            <w:szCs w:val="22"/>
          </w:rPr>
          <w:t>(Nieuwe) Wet maatschappelijke ondersteuning (Wmo) 2015</w:t>
        </w:r>
      </w:hyperlink>
    </w:p>
    <w:p w:rsidR="00D6725A" w:rsidRPr="005061A3" w:rsidRDefault="00D6725A" w:rsidP="00501629">
      <w:pPr>
        <w:spacing w:before="100" w:beforeAutospacing="1" w:after="100" w:afterAutospacing="1" w:line="240" w:lineRule="auto"/>
        <w:rPr>
          <w:rFonts w:ascii="Verdana" w:eastAsia="Times New Roman" w:hAnsi="Verdana" w:cs="Times New Roman"/>
          <w:lang w:eastAsia="nl-NL"/>
        </w:rPr>
      </w:pPr>
      <w:r w:rsidRPr="005061A3">
        <w:rPr>
          <w:rFonts w:ascii="Verdana" w:eastAsia="Times New Roman" w:hAnsi="Verdana" w:cs="Times New Roman"/>
          <w:lang w:eastAsia="nl-NL"/>
        </w:rPr>
        <w:t>De gemeente gaat zorgen voor de ondersteuning van burgers. De nieuwe Wmo 2015 is gericht op deelneming in de samenleving. De wet regelt hulp en ondersteuning, die past bij de persoonlijke omstandigheden van mensen.</w:t>
      </w:r>
      <w:r w:rsidR="001F32A4" w:rsidRPr="005061A3">
        <w:rPr>
          <w:rFonts w:ascii="Verdana" w:eastAsia="Times New Roman" w:hAnsi="Verdana" w:cs="Times New Roman"/>
          <w:lang w:eastAsia="nl-NL"/>
        </w:rPr>
        <w:t xml:space="preserve"> </w:t>
      </w:r>
    </w:p>
    <w:p w:rsidR="005F1BBD" w:rsidRPr="005061A3" w:rsidRDefault="005F1BBD" w:rsidP="005F1BBD">
      <w:pPr>
        <w:pStyle w:val="Kop3"/>
        <w:rPr>
          <w:rFonts w:eastAsia="Times New Roman"/>
          <w:lang w:eastAsia="nl-NL"/>
        </w:rPr>
      </w:pPr>
      <w:r w:rsidRPr="005061A3">
        <w:rPr>
          <w:rFonts w:eastAsia="Times New Roman"/>
          <w:lang w:eastAsia="nl-NL"/>
        </w:rPr>
        <w:t>1.2.1 Participatie</w:t>
      </w:r>
    </w:p>
    <w:p w:rsidR="005F1BBD" w:rsidRPr="005061A3" w:rsidRDefault="005F1BBD" w:rsidP="00501629">
      <w:pPr>
        <w:spacing w:before="100" w:beforeAutospacing="1" w:after="100" w:afterAutospacing="1" w:line="240" w:lineRule="auto"/>
        <w:rPr>
          <w:rFonts w:ascii="Verdana" w:hAnsi="Verdana"/>
        </w:rPr>
      </w:pPr>
      <w:r w:rsidRPr="005061A3">
        <w:rPr>
          <w:rFonts w:ascii="Verdana" w:hAnsi="Verdana"/>
        </w:rPr>
        <w:t xml:space="preserve">In de nieuwe Wmo staan participatie </w:t>
      </w:r>
      <w:r w:rsidRPr="005061A3">
        <w:rPr>
          <w:rStyle w:val="Nadruk"/>
          <w:rFonts w:ascii="Verdana" w:hAnsi="Verdana"/>
        </w:rPr>
        <w:t>en</w:t>
      </w:r>
      <w:r w:rsidRPr="005061A3">
        <w:rPr>
          <w:rFonts w:ascii="Verdana" w:hAnsi="Verdana"/>
        </w:rPr>
        <w:t xml:space="preserve"> zelfredzaamheid centraal. Participatie betekent ‘deelname aan het maatschappelijk verkeer’ (van mensen met een beperking of psychische problematiek). Zelfredzaamheid betekent ‘in staat zijn tot het uitvoeren van de noodzakelijke algemene dagelijkse levensverrichtingen en het voeren van een gestructureerd huishouden’  De ondersteuning van de gemeenten moet er op gericht zijn dat burgers zolang mogelijk in de eigen leefomgeving kunnen blijven. </w:t>
      </w:r>
    </w:p>
    <w:p w:rsidR="0045671A" w:rsidRPr="005061A3" w:rsidRDefault="0045671A" w:rsidP="00501629">
      <w:pPr>
        <w:spacing w:before="100" w:beforeAutospacing="1" w:after="100" w:afterAutospacing="1" w:line="240" w:lineRule="auto"/>
        <w:rPr>
          <w:rFonts w:ascii="Verdana" w:eastAsia="Times New Roman" w:hAnsi="Verdana" w:cs="Times New Roman"/>
          <w:lang w:eastAsia="nl-NL"/>
        </w:rPr>
      </w:pPr>
      <w:r w:rsidRPr="005061A3">
        <w:rPr>
          <w:rFonts w:ascii="Verdana" w:hAnsi="Verdana"/>
        </w:rPr>
        <w:t>Binnen de WMO wordt huishoudelijke hulp en begeleiding georganiseerd. Participatie is daarbij het uitgangspunt: wat mensen zelf nog kunnen moeten ze zelf blijven doen of organiseren. Daarnaast wordt vanuit de gemeente (WMO) het sociale wijkteam georganiseerd: dit team werkt samen in een netwerk van organisaties (bijvoorbeeld thuiszorg, psychologen, MEE, Stip, MJD, juridische dienstverlening). Zij bieden zorg en ondersteuning in situaties waar dat nodig is, vanuit de gemeente.</w:t>
      </w:r>
    </w:p>
    <w:p w:rsidR="005061A3" w:rsidRDefault="005061A3" w:rsidP="00501629">
      <w:pPr>
        <w:pStyle w:val="Kop2"/>
        <w:rPr>
          <w:sz w:val="22"/>
          <w:szCs w:val="22"/>
        </w:rPr>
      </w:pPr>
    </w:p>
    <w:p w:rsidR="00D6725A" w:rsidRPr="005061A3" w:rsidRDefault="00501629" w:rsidP="00501629">
      <w:pPr>
        <w:pStyle w:val="Kop2"/>
        <w:rPr>
          <w:sz w:val="22"/>
          <w:szCs w:val="22"/>
        </w:rPr>
      </w:pPr>
      <w:r w:rsidRPr="005061A3">
        <w:rPr>
          <w:sz w:val="22"/>
          <w:szCs w:val="22"/>
        </w:rPr>
        <w:lastRenderedPageBreak/>
        <w:t xml:space="preserve">1.3 </w:t>
      </w:r>
      <w:hyperlink r:id="rId7" w:history="1">
        <w:r w:rsidR="00D6725A" w:rsidRPr="005061A3">
          <w:rPr>
            <w:sz w:val="22"/>
            <w:szCs w:val="22"/>
          </w:rPr>
          <w:t>Zorgverzekeringswet (Zvw)</w:t>
        </w:r>
      </w:hyperlink>
    </w:p>
    <w:p w:rsidR="00D6725A" w:rsidRPr="005061A3" w:rsidRDefault="00D6725A" w:rsidP="00501629">
      <w:pPr>
        <w:spacing w:before="100" w:beforeAutospacing="1" w:after="100" w:afterAutospacing="1" w:line="240" w:lineRule="auto"/>
        <w:rPr>
          <w:rFonts w:ascii="Verdana" w:eastAsia="Times New Roman" w:hAnsi="Verdana" w:cs="Times New Roman"/>
          <w:lang w:eastAsia="nl-NL"/>
        </w:rPr>
      </w:pPr>
      <w:r w:rsidRPr="005061A3">
        <w:rPr>
          <w:rFonts w:ascii="Verdana" w:eastAsia="Times New Roman" w:hAnsi="Verdana" w:cs="Times New Roman"/>
          <w:lang w:eastAsia="nl-NL"/>
        </w:rPr>
        <w:t>Wijkverpleegkundigen gaan thuis meer verpleging en verzorging leveren. Via de Zorgverzekeringswet (Zvw) is medische en de verpleegkundige zorg geregeld.</w:t>
      </w:r>
    </w:p>
    <w:p w:rsidR="001F32A4" w:rsidRPr="005061A3" w:rsidRDefault="00501629" w:rsidP="005061A3">
      <w:pPr>
        <w:pStyle w:val="Geenafstand"/>
        <w:rPr>
          <w:rFonts w:ascii="Verdana" w:eastAsia="Times New Roman" w:hAnsi="Verdana" w:cs="Times New Roman"/>
          <w:lang w:eastAsia="nl-NL"/>
        </w:rPr>
      </w:pPr>
      <w:r w:rsidRPr="005061A3">
        <w:rPr>
          <w:rStyle w:val="Kop3Char"/>
        </w:rPr>
        <w:t>1.3.1 Veranderingen in de thuiszorg (wijkverpleging en verzorging)</w:t>
      </w:r>
      <w:r w:rsidR="001F32A4" w:rsidRPr="005061A3">
        <w:rPr>
          <w:rStyle w:val="Kop3Char"/>
        </w:rPr>
        <w:br/>
      </w:r>
      <w:r w:rsidRPr="005061A3">
        <w:rPr>
          <w:rStyle w:val="Kop3Char"/>
        </w:rPr>
        <w:br/>
      </w:r>
      <w:r w:rsidRPr="005061A3">
        <w:rPr>
          <w:rFonts w:ascii="Verdana" w:hAnsi="Verdana"/>
        </w:rPr>
        <w:t xml:space="preserve">In de langdurige zorg wordt mogelijk gemaakt dat mensen zo lang mogelijk zelfstandig kunnen wonen. De behoeften en eigen mogelijkheden van mensen staan centraal. Ook belangrijk is de hulp van familie of anderen in de directe omgeving. </w:t>
      </w:r>
      <w:r w:rsidR="004038F6" w:rsidRPr="005061A3">
        <w:rPr>
          <w:rFonts w:ascii="Verdana" w:hAnsi="Verdana"/>
        </w:rPr>
        <w:t xml:space="preserve">Voorwaarde </w:t>
      </w:r>
      <w:r w:rsidR="001F32A4" w:rsidRPr="005061A3">
        <w:rPr>
          <w:rFonts w:ascii="Verdana" w:hAnsi="Verdana"/>
        </w:rPr>
        <w:t xml:space="preserve">voor het krijgen van zorg thuis, </w:t>
      </w:r>
      <w:r w:rsidR="004038F6" w:rsidRPr="005061A3">
        <w:rPr>
          <w:rFonts w:ascii="Verdana" w:hAnsi="Verdana"/>
        </w:rPr>
        <w:t>is dat cliënten geneeskundige zorg nodig hebben. Of een groot risico lopen dat zij deze zorg in de toekomst nodig hebben. Dit betekent dat hun gezondheid snel kan veranderen of verslechteren. Het gaat vooral om kwetsbare ouderen</w:t>
      </w:r>
      <w:r w:rsidR="001F32A4" w:rsidRPr="005061A3">
        <w:rPr>
          <w:rFonts w:ascii="Verdana" w:hAnsi="Verdana"/>
        </w:rPr>
        <w:t xml:space="preserve"> (</w:t>
      </w:r>
      <w:hyperlink r:id="rId8" w:history="1">
        <w:r w:rsidR="001F32A4" w:rsidRPr="005061A3">
          <w:rPr>
            <w:rStyle w:val="Hyperlink"/>
            <w:rFonts w:ascii="Verdana" w:hAnsi="Verdana"/>
          </w:rPr>
          <w:t>www.zorgatlas.nl</w:t>
        </w:r>
      </w:hyperlink>
      <w:r w:rsidR="001F32A4" w:rsidRPr="005061A3">
        <w:rPr>
          <w:rFonts w:ascii="Verdana" w:hAnsi="Verdana"/>
        </w:rPr>
        <w:t>)</w:t>
      </w:r>
      <w:r w:rsidR="004038F6" w:rsidRPr="005061A3">
        <w:rPr>
          <w:rFonts w:ascii="Verdana" w:hAnsi="Verdana"/>
        </w:rPr>
        <w:t>.</w:t>
      </w:r>
      <w:r w:rsidR="001F32A4" w:rsidRPr="005061A3">
        <w:rPr>
          <w:rFonts w:ascii="Verdana" w:hAnsi="Verdana"/>
        </w:rPr>
        <w:t xml:space="preserve"> Via de zorgverzekering kunnen mensen medische zorg thuis krijgen. Bijvoorbeeld verpleegkundige zorg. Onder verpleegkundige zorg of persoonlijke verzorging thuis wordt verstaan: </w:t>
      </w:r>
      <w:r w:rsidR="001F32A4" w:rsidRPr="005061A3">
        <w:rPr>
          <w:rFonts w:ascii="Verdana" w:eastAsia="Times New Roman" w:hAnsi="Verdana" w:cs="Times New Roman"/>
          <w:lang w:eastAsia="nl-NL"/>
        </w:rPr>
        <w:t>hulp bij het opstaan, aankleden, douchen, naar het toilet gaan, wondverzorging of helpen met injecties. De thuiszorg levert verzorging en verpleging thuis, en heeft daarvoor een contract afgesloten met het zorgkantoor van de zorgverzekeraars (www.zorgtoppers.nl).</w:t>
      </w:r>
    </w:p>
    <w:p w:rsidR="001F32A4" w:rsidRPr="005061A3" w:rsidRDefault="001F32A4" w:rsidP="001F32A4">
      <w:pPr>
        <w:pStyle w:val="Geenafstand"/>
        <w:rPr>
          <w:rFonts w:ascii="Verdana" w:hAnsi="Verdana"/>
          <w:b/>
        </w:rPr>
      </w:pPr>
      <w:r w:rsidRPr="005061A3">
        <w:rPr>
          <w:rFonts w:ascii="Verdana" w:hAnsi="Verdana"/>
        </w:rPr>
        <w:t>Dit betekent dat de wijkverpleegkundige een grotere rol heeft:</w:t>
      </w:r>
      <w:r w:rsidRPr="005061A3">
        <w:rPr>
          <w:rFonts w:ascii="Verdana" w:eastAsia="Times New Roman" w:hAnsi="Verdana" w:cs="Times New Roman"/>
          <w:b/>
          <w:bCs/>
          <w:color w:val="365F91" w:themeColor="accent1" w:themeShade="BF"/>
          <w:lang w:eastAsia="nl-NL"/>
        </w:rPr>
        <w:t xml:space="preserve"> </w:t>
      </w:r>
    </w:p>
    <w:p w:rsidR="001F32A4" w:rsidRPr="005061A3" w:rsidRDefault="001F32A4" w:rsidP="001F32A4">
      <w:pPr>
        <w:spacing w:before="100" w:beforeAutospacing="1" w:after="100" w:afterAutospacing="1" w:line="240" w:lineRule="auto"/>
        <w:rPr>
          <w:rFonts w:ascii="Verdana" w:eastAsia="Times New Roman" w:hAnsi="Verdana" w:cs="Times New Roman"/>
          <w:lang w:eastAsia="nl-NL"/>
        </w:rPr>
      </w:pPr>
      <w:r w:rsidRPr="005061A3">
        <w:rPr>
          <w:rFonts w:ascii="Verdana" w:eastAsia="Times New Roman" w:hAnsi="Verdana" w:cs="Times New Roman"/>
          <w:lang w:eastAsia="nl-NL"/>
        </w:rPr>
        <w:t>Wanneer iemand aangemeld wordt voor verpleging en verzorging bij een thuiszorgorganisatie, komt de wijkverpleegkundige bij deze persoon langs. De wijkverpleegkundige gaat in gesprek om te zien welke zorg er nodig is. De zorg wordt met elkaar afgesproken en deze afspraken komen op papier en worden ondertekend. Belangrijk is dat in het gesprek besproken wordt welke mantelzorgers betrokken zijn en wat mantelzorgers doen. De gedachte hierachter is dat wijkverpleging wordt ingezet op dat wat iemand niet meer kan en waar iemand anders niet bij kan helpen.</w:t>
      </w:r>
    </w:p>
    <w:p w:rsidR="004038F6" w:rsidRPr="005061A3" w:rsidRDefault="001F32A4" w:rsidP="001F32A4">
      <w:pPr>
        <w:spacing w:before="100" w:beforeAutospacing="1" w:after="100" w:afterAutospacing="1" w:line="240" w:lineRule="auto"/>
        <w:rPr>
          <w:rFonts w:ascii="Verdana" w:eastAsia="Times New Roman" w:hAnsi="Verdana" w:cs="Times New Roman"/>
          <w:lang w:eastAsia="nl-NL"/>
        </w:rPr>
      </w:pPr>
      <w:r w:rsidRPr="005061A3">
        <w:rPr>
          <w:rFonts w:ascii="Verdana" w:eastAsia="Times New Roman" w:hAnsi="Verdana" w:cs="Times New Roman"/>
          <w:lang w:eastAsia="nl-NL"/>
        </w:rPr>
        <w:t>Voor het aanvragen van wijkverpleging of verzorging is geen verwijzing nodig van de huisarts. Iemand kan gewoon rechtstreeks contact zoeken en een gesprek aanvragen.</w:t>
      </w:r>
    </w:p>
    <w:p w:rsidR="00501629" w:rsidRPr="005061A3" w:rsidRDefault="001F32A4" w:rsidP="001F32A4">
      <w:pPr>
        <w:pStyle w:val="Geenafstand"/>
        <w:rPr>
          <w:rFonts w:ascii="Verdana" w:eastAsia="Times New Roman" w:hAnsi="Verdana" w:cs="Times New Roman"/>
          <w:b/>
          <w:bCs/>
          <w:color w:val="365F91" w:themeColor="accent1" w:themeShade="BF"/>
          <w:lang w:eastAsia="nl-NL"/>
        </w:rPr>
      </w:pPr>
      <w:r w:rsidRPr="005061A3">
        <w:rPr>
          <w:rFonts w:ascii="Verdana" w:hAnsi="Verdana"/>
        </w:rPr>
        <w:t>Daarnaast kan de</w:t>
      </w:r>
      <w:r w:rsidR="00501629" w:rsidRPr="005061A3">
        <w:rPr>
          <w:rFonts w:ascii="Verdana" w:hAnsi="Verdana"/>
        </w:rPr>
        <w:t xml:space="preserve"> gemeente kan</w:t>
      </w:r>
      <w:r w:rsidRPr="005061A3">
        <w:rPr>
          <w:rFonts w:ascii="Verdana" w:hAnsi="Verdana"/>
        </w:rPr>
        <w:t xml:space="preserve"> </w:t>
      </w:r>
      <w:r w:rsidRPr="005061A3">
        <w:rPr>
          <w:rFonts w:ascii="Verdana" w:hAnsi="Verdana"/>
          <w:b/>
        </w:rPr>
        <w:t>via de WMO</w:t>
      </w:r>
      <w:r w:rsidR="00501629" w:rsidRPr="005061A3">
        <w:rPr>
          <w:rFonts w:ascii="Verdana" w:hAnsi="Verdana"/>
        </w:rPr>
        <w:t xml:space="preserve"> zo nodig ondersteuning bieden. Bijvoor</w:t>
      </w:r>
      <w:r w:rsidRPr="005061A3">
        <w:rPr>
          <w:rFonts w:ascii="Verdana" w:hAnsi="Verdana"/>
        </w:rPr>
        <w:t xml:space="preserve">beeld als het gaat om begeleiding </w:t>
      </w:r>
      <w:r w:rsidR="00501629" w:rsidRPr="005061A3">
        <w:rPr>
          <w:rFonts w:ascii="Verdana" w:hAnsi="Verdana"/>
        </w:rPr>
        <w:t>of huishoudelijke ondersteuning.</w:t>
      </w:r>
      <w:r w:rsidRPr="005061A3">
        <w:rPr>
          <w:rFonts w:ascii="Verdana" w:hAnsi="Verdana"/>
        </w:rPr>
        <w:t xml:space="preserve"> </w:t>
      </w:r>
    </w:p>
    <w:p w:rsidR="00D6725A" w:rsidRPr="005061A3" w:rsidRDefault="00501629" w:rsidP="00501629">
      <w:pPr>
        <w:pStyle w:val="Kop2"/>
        <w:rPr>
          <w:sz w:val="22"/>
          <w:szCs w:val="22"/>
        </w:rPr>
      </w:pPr>
      <w:r w:rsidRPr="005061A3">
        <w:rPr>
          <w:sz w:val="22"/>
          <w:szCs w:val="22"/>
        </w:rPr>
        <w:t xml:space="preserve">1.4 </w:t>
      </w:r>
      <w:hyperlink r:id="rId9" w:history="1">
        <w:r w:rsidR="00D6725A" w:rsidRPr="005061A3">
          <w:rPr>
            <w:sz w:val="22"/>
            <w:szCs w:val="22"/>
          </w:rPr>
          <w:t>Nieuwe Wet langdurige zorg (Wlz)</w:t>
        </w:r>
      </w:hyperlink>
    </w:p>
    <w:p w:rsidR="00D6725A" w:rsidRPr="005061A3" w:rsidRDefault="00D6725A" w:rsidP="00501629">
      <w:pPr>
        <w:spacing w:before="100" w:beforeAutospacing="1" w:after="100" w:afterAutospacing="1" w:line="240" w:lineRule="auto"/>
        <w:rPr>
          <w:rFonts w:ascii="Verdana" w:eastAsia="Times New Roman" w:hAnsi="Verdana" w:cs="Times New Roman"/>
          <w:lang w:eastAsia="nl-NL"/>
        </w:rPr>
      </w:pPr>
      <w:r w:rsidRPr="005061A3">
        <w:rPr>
          <w:rFonts w:ascii="Verdana" w:eastAsia="Times New Roman" w:hAnsi="Verdana" w:cs="Times New Roman"/>
          <w:lang w:eastAsia="nl-NL"/>
        </w:rPr>
        <w:t xml:space="preserve">De Wlz is er voor mensen die behoefte hebben aan permanent toezicht. Zij hebben 24 uur zorg per dag nodig in de directe nabijheid. De Wlz </w:t>
      </w:r>
      <w:r w:rsidR="001F32A4" w:rsidRPr="005061A3">
        <w:rPr>
          <w:rFonts w:ascii="Verdana" w:eastAsia="Times New Roman" w:hAnsi="Verdana" w:cs="Times New Roman"/>
          <w:lang w:eastAsia="nl-NL"/>
        </w:rPr>
        <w:t>is in de plaats gekomen van de AWBZ</w:t>
      </w:r>
      <w:r w:rsidRPr="005061A3">
        <w:rPr>
          <w:rFonts w:ascii="Verdana" w:eastAsia="Times New Roman" w:hAnsi="Verdana" w:cs="Times New Roman"/>
          <w:lang w:eastAsia="nl-NL"/>
        </w:rPr>
        <w:t>.</w:t>
      </w:r>
    </w:p>
    <w:p w:rsidR="00501629" w:rsidRPr="005061A3" w:rsidRDefault="00501629" w:rsidP="00501629">
      <w:pPr>
        <w:spacing w:before="100" w:beforeAutospacing="1" w:after="100" w:afterAutospacing="1" w:line="240" w:lineRule="auto"/>
        <w:rPr>
          <w:rFonts w:ascii="Verdana" w:eastAsia="Times New Roman" w:hAnsi="Verdana" w:cs="Times New Roman"/>
          <w:lang w:eastAsia="nl-NL"/>
        </w:rPr>
      </w:pPr>
      <w:r w:rsidRPr="005061A3">
        <w:rPr>
          <w:rFonts w:ascii="Verdana" w:eastAsia="Times New Roman" w:hAnsi="Verdana" w:cs="Times New Roman"/>
          <w:lang w:eastAsia="nl-NL"/>
        </w:rPr>
        <w:t xml:space="preserve">De </w:t>
      </w:r>
      <w:hyperlink r:id="rId10" w:history="1">
        <w:r w:rsidRPr="005061A3">
          <w:rPr>
            <w:rFonts w:ascii="Verdana" w:eastAsia="Times New Roman" w:hAnsi="Verdana" w:cs="Times New Roman"/>
            <w:lang w:eastAsia="nl-NL"/>
          </w:rPr>
          <w:t>Wet langdurige zorg</w:t>
        </w:r>
      </w:hyperlink>
      <w:r w:rsidRPr="005061A3">
        <w:rPr>
          <w:rFonts w:ascii="Verdana" w:eastAsia="Times New Roman" w:hAnsi="Verdana" w:cs="Times New Roman"/>
          <w:lang w:eastAsia="nl-NL"/>
        </w:rPr>
        <w:t xml:space="preserve"> (</w:t>
      </w:r>
      <w:r w:rsidR="005061A3" w:rsidRPr="005061A3">
        <w:rPr>
          <w:rFonts w:ascii="Verdana" w:eastAsia="Times New Roman" w:hAnsi="Verdana" w:cs="Times New Roman"/>
          <w:lang w:eastAsia="nl-NL"/>
        </w:rPr>
        <w:t>WLZ</w:t>
      </w:r>
      <w:r w:rsidRPr="005061A3">
        <w:rPr>
          <w:rFonts w:ascii="Verdana" w:eastAsia="Times New Roman" w:hAnsi="Verdana" w:cs="Times New Roman"/>
          <w:lang w:eastAsia="nl-NL"/>
        </w:rPr>
        <w:t xml:space="preserve">) is bedoeld voor mensen die vanwege een (somatische of psychogeriatrische) aandoening, beperking (verstandelijke, lichamelijke of zintuiglijke) handicap een blijvende behoefte hebben aan permanente toezicht en zorg. </w:t>
      </w:r>
    </w:p>
    <w:p w:rsidR="00D6725A" w:rsidRPr="005061A3" w:rsidRDefault="00501629" w:rsidP="00501629">
      <w:pPr>
        <w:pStyle w:val="Normaalweb"/>
        <w:rPr>
          <w:rFonts w:ascii="Verdana" w:hAnsi="Verdana"/>
          <w:sz w:val="22"/>
          <w:szCs w:val="22"/>
        </w:rPr>
      </w:pPr>
      <w:r w:rsidRPr="005061A3">
        <w:rPr>
          <w:rFonts w:ascii="Verdana" w:hAnsi="Verdana"/>
          <w:sz w:val="22"/>
          <w:szCs w:val="22"/>
        </w:rPr>
        <w:t xml:space="preserve">Heeft iemand blijvend behoefte aan permanent toezicht en 24 uur per dag zorg in de nabijheid? Dan heeft deze persoon recht op passende zorg met verblijf in </w:t>
      </w:r>
      <w:r w:rsidRPr="005061A3">
        <w:rPr>
          <w:rFonts w:ascii="Verdana" w:hAnsi="Verdana"/>
          <w:sz w:val="22"/>
          <w:szCs w:val="22"/>
        </w:rPr>
        <w:lastRenderedPageBreak/>
        <w:t xml:space="preserve">een zorginstelling. Het gaat dan om zware zorg voor kwetsbare ouderen en gehandicapten. Thuis (blijven) wonen met zorg kan ook. Maar alleen als de zorg verantwoord is. En als de kosten niet hoger zijn dan de opname in een instelling. </w:t>
      </w:r>
    </w:p>
    <w:p w:rsidR="001F32A4" w:rsidRPr="005061A3" w:rsidRDefault="005061A3" w:rsidP="005061A3">
      <w:pPr>
        <w:pStyle w:val="Kop3"/>
      </w:pPr>
      <w:r w:rsidRPr="005061A3">
        <w:t xml:space="preserve">1.4.1 </w:t>
      </w:r>
      <w:r w:rsidR="001F32A4" w:rsidRPr="005061A3">
        <w:t>Het verzorgingstehuis</w:t>
      </w:r>
    </w:p>
    <w:p w:rsidR="001F32A4" w:rsidRPr="005061A3" w:rsidRDefault="005061A3" w:rsidP="001F32A4">
      <w:pPr>
        <w:rPr>
          <w:rFonts w:ascii="Verdana" w:hAnsi="Verdana"/>
        </w:rPr>
      </w:pPr>
      <w:r>
        <w:rPr>
          <w:rFonts w:ascii="Verdana" w:hAnsi="Verdana"/>
        </w:rPr>
        <w:br/>
      </w:r>
      <w:r w:rsidR="001F32A4" w:rsidRPr="005061A3">
        <w:rPr>
          <w:rFonts w:ascii="Verdana" w:hAnsi="Verdana"/>
        </w:rPr>
        <w:t>Verzorgingstehuizen vallen onder de WLZ. Om in een regulier verzorgings</w:t>
      </w:r>
      <w:r w:rsidR="00EB092A" w:rsidRPr="005061A3">
        <w:rPr>
          <w:rFonts w:ascii="Verdana" w:hAnsi="Verdana"/>
        </w:rPr>
        <w:t>tehuis</w:t>
      </w:r>
      <w:r w:rsidR="001F32A4" w:rsidRPr="005061A3">
        <w:rPr>
          <w:rFonts w:ascii="Verdana" w:hAnsi="Verdana"/>
        </w:rPr>
        <w:t xml:space="preserve"> te wonen heb je een </w:t>
      </w:r>
      <w:hyperlink r:id="rId11" w:history="1">
        <w:r w:rsidR="001F32A4" w:rsidRPr="005061A3">
          <w:rPr>
            <w:rStyle w:val="Hyperlink"/>
            <w:rFonts w:ascii="Verdana" w:hAnsi="Verdana"/>
            <w:color w:val="auto"/>
            <w:u w:val="none"/>
          </w:rPr>
          <w:t>Wlz-indicatie</w:t>
        </w:r>
      </w:hyperlink>
      <w:r w:rsidR="001F32A4" w:rsidRPr="005061A3">
        <w:rPr>
          <w:rFonts w:ascii="Verdana" w:hAnsi="Verdana"/>
        </w:rPr>
        <w:t xml:space="preserve"> nodig van het Centrum indicatiestelling zorg (CIZ). Je kunt deze indicatie via het CIZ aanvragen.</w:t>
      </w:r>
    </w:p>
    <w:p w:rsidR="001F32A4" w:rsidRPr="005061A3" w:rsidRDefault="00EB092A" w:rsidP="001F32A4">
      <w:pPr>
        <w:rPr>
          <w:color w:val="000000"/>
        </w:rPr>
      </w:pPr>
      <w:r w:rsidRPr="005061A3">
        <w:rPr>
          <w:rFonts w:ascii="Verdana" w:hAnsi="Verdana"/>
        </w:rPr>
        <w:t xml:space="preserve">De zorg en dienstverlening die een verzorgingshuis levert is er op gericht dat een cliënt  zo lang mogelijk zelfredzaam blijft en, voor zover mogelijk, regie houdt over zijn eigen leven. Er zijn verzorgingshuizen waar een meerzorg afdeling aanwezig is. Deze afdeling is bedoeld voor mensen die lichamelijk en/of geestelijk extra hulp nodig hebben. Is de situatie dusdanig dat de zorgverlening op een meerzorg afdeling niet meer voldoende is, dan zal er een overstap naar een verpleeghuis gemaakt moeten worden. Een verzorgingshuis biedt vaak ook vormen van </w:t>
      </w:r>
      <w:hyperlink r:id="rId12" w:tooltip="ouderenwegwijs kortdurende zorg" w:history="1">
        <w:r w:rsidRPr="005061A3">
          <w:rPr>
            <w:rStyle w:val="Hyperlink"/>
            <w:rFonts w:ascii="Verdana" w:hAnsi="Verdana"/>
            <w:color w:val="auto"/>
            <w:u w:val="none"/>
          </w:rPr>
          <w:t>kortdurende zorg</w:t>
        </w:r>
      </w:hyperlink>
      <w:r w:rsidRPr="005061A3">
        <w:rPr>
          <w:rFonts w:ascii="Verdana" w:hAnsi="Verdana"/>
        </w:rPr>
        <w:t xml:space="preserve"> (www.</w:t>
      </w:r>
      <w:r w:rsidR="009F5267" w:rsidRPr="005061A3">
        <w:rPr>
          <w:rFonts w:ascii="Verdana" w:hAnsi="Verdana"/>
        </w:rPr>
        <w:t>ouderenwegwijs</w:t>
      </w:r>
      <w:r w:rsidRPr="005061A3">
        <w:rPr>
          <w:rFonts w:ascii="Verdana" w:hAnsi="Verdana"/>
        </w:rPr>
        <w:t>.nl).</w:t>
      </w:r>
      <w:r w:rsidR="001F32A4" w:rsidRPr="005061A3">
        <w:rPr>
          <w:color w:val="000000"/>
        </w:rPr>
        <w:br/>
      </w:r>
    </w:p>
    <w:p w:rsidR="001F32A4" w:rsidRPr="005061A3" w:rsidRDefault="005061A3" w:rsidP="005061A3">
      <w:pPr>
        <w:pStyle w:val="Kop3"/>
      </w:pPr>
      <w:r w:rsidRPr="005061A3">
        <w:t xml:space="preserve">1.4.2 </w:t>
      </w:r>
      <w:r w:rsidR="009F5267" w:rsidRPr="005061A3">
        <w:t>Verpleeghuizen</w:t>
      </w:r>
    </w:p>
    <w:p w:rsidR="009F5267" w:rsidRPr="005061A3" w:rsidRDefault="009F5267" w:rsidP="00501629">
      <w:pPr>
        <w:pStyle w:val="Normaalweb"/>
        <w:rPr>
          <w:rStyle w:val="Zwaar"/>
          <w:rFonts w:ascii="Verdana" w:hAnsi="Verdana"/>
          <w:b w:val="0"/>
          <w:sz w:val="22"/>
          <w:szCs w:val="22"/>
        </w:rPr>
      </w:pPr>
      <w:r w:rsidRPr="005061A3">
        <w:rPr>
          <w:rStyle w:val="Zwaar"/>
          <w:rFonts w:ascii="Verdana" w:hAnsi="Verdana"/>
          <w:b w:val="0"/>
          <w:sz w:val="22"/>
          <w:szCs w:val="22"/>
        </w:rPr>
        <w:t>Verpleeghuizen vallen onder de WLZ. Een indicatie krijg je door een aanvraag te doen bij het CIZ. Er zal dan een Zorg Zwaarte Pakket (ZZP) samengesteld worden voor de cliënt. Het aantal uren zorg of begeleiding wordt ingeschat en daar hoort een ZZP bij. Binnen de verpleeg- en verzorgingstehuizen zijn er 10 ZZP’s ontwikkeld. Een pakket kan bestaan uit een paar uur hulp per week, tot dagelijkse intensieve verzorging. Voor een opname in het verpleeghuis, moet iemand minimaal voldoen aan de eis vanuit ZZP 4: iemand heeft behoefte aan 24 uurszorg en heeft daarbij zorg van minimaal 13 uur per week nodig. Heeft iemand een lager ZZP? dan komt deze persoon niet in aanmerking voor een opname in een verpleeg- of verzorgingstehuis en zal de zorg thuis georganiseerd moeten worden.</w:t>
      </w:r>
    </w:p>
    <w:p w:rsidR="005F1BBD" w:rsidRPr="005061A3" w:rsidRDefault="009F5267" w:rsidP="005061A3">
      <w:pPr>
        <w:pStyle w:val="Normaalweb"/>
        <w:rPr>
          <w:rFonts w:ascii="Verdana" w:hAnsi="Verdana"/>
          <w:b/>
          <w:bCs/>
          <w:sz w:val="22"/>
          <w:szCs w:val="22"/>
        </w:rPr>
      </w:pPr>
      <w:r w:rsidRPr="005061A3">
        <w:rPr>
          <w:rFonts w:ascii="Verdana" w:hAnsi="Verdana"/>
          <w:sz w:val="22"/>
          <w:szCs w:val="22"/>
        </w:rPr>
        <w:t>Verpleeghuizen zijn bedoeld voor intensieve zorg of zware medische behandelingen. Er wordt onderscheid gemaakt tussen twee soorten verpleeghuizen, namelijk psychogeriatrische verpleeghuizen en gecombineerde verpleeghuizen. Er zijn verpleeghuizen die zich voornamelijk richten op mensen met psychogeriatrische problemen zoals bijvoorbeeld dementie. De gecombineerde huizen richten zich zowel op mensen met lichamelijke problemen als mensen met psychogeriatrische problemen. Het zorgaanbod van verpleeghuizen bestaat doorgaans niet alleen maar uit permanente opnames. Ook kortdurende opnames kunnen behoren tot het pakket zorg- en dienstverlening, zoals revalidatie, intervalopnames, nachtverzorging en respijtzorg. </w:t>
      </w:r>
      <w:r w:rsidRPr="005061A3">
        <w:rPr>
          <w:rFonts w:ascii="Verdana" w:hAnsi="Verdana"/>
          <w:color w:val="FF0000"/>
          <w:sz w:val="22"/>
          <w:szCs w:val="22"/>
        </w:rPr>
        <w:t> </w:t>
      </w:r>
    </w:p>
    <w:p w:rsidR="00D6725A" w:rsidRPr="005061A3" w:rsidRDefault="00501629" w:rsidP="00501629">
      <w:pPr>
        <w:pStyle w:val="Kop2"/>
        <w:rPr>
          <w:sz w:val="22"/>
          <w:szCs w:val="22"/>
        </w:rPr>
      </w:pPr>
      <w:r w:rsidRPr="005061A3">
        <w:rPr>
          <w:sz w:val="22"/>
          <w:szCs w:val="22"/>
        </w:rPr>
        <w:t xml:space="preserve">1.5 </w:t>
      </w:r>
      <w:r w:rsidR="00D6725A" w:rsidRPr="005061A3">
        <w:rPr>
          <w:sz w:val="22"/>
          <w:szCs w:val="22"/>
        </w:rPr>
        <w:t>Redenen veranderingen langdurige zorg</w:t>
      </w:r>
    </w:p>
    <w:p w:rsidR="00D6725A" w:rsidRPr="005061A3" w:rsidRDefault="00D6725A" w:rsidP="00D6725A">
      <w:pPr>
        <w:pStyle w:val="Normaalweb"/>
        <w:rPr>
          <w:rFonts w:ascii="Verdana" w:hAnsi="Verdana"/>
          <w:sz w:val="22"/>
          <w:szCs w:val="22"/>
        </w:rPr>
      </w:pPr>
      <w:r w:rsidRPr="005061A3">
        <w:rPr>
          <w:rFonts w:ascii="Verdana" w:hAnsi="Verdana"/>
          <w:sz w:val="22"/>
          <w:szCs w:val="22"/>
        </w:rPr>
        <w:t>Het kabinet heeft de ondersteuning en de langdurige zorg hervormd omdat:</w:t>
      </w:r>
    </w:p>
    <w:p w:rsidR="00D6725A" w:rsidRPr="005061A3" w:rsidRDefault="00D6725A" w:rsidP="00D6725A">
      <w:pPr>
        <w:numPr>
          <w:ilvl w:val="0"/>
          <w:numId w:val="2"/>
        </w:numPr>
        <w:spacing w:before="100" w:beforeAutospacing="1" w:after="100" w:afterAutospacing="1" w:line="240" w:lineRule="auto"/>
        <w:rPr>
          <w:rFonts w:ascii="Verdana" w:hAnsi="Verdana"/>
        </w:rPr>
      </w:pPr>
      <w:r w:rsidRPr="005061A3">
        <w:rPr>
          <w:rFonts w:ascii="Verdana" w:hAnsi="Verdana"/>
        </w:rPr>
        <w:lastRenderedPageBreak/>
        <w:t>mensen passende ondersteuning moeten kunnen krijgen;</w:t>
      </w:r>
    </w:p>
    <w:p w:rsidR="00D6725A" w:rsidRPr="005061A3" w:rsidRDefault="00D6725A" w:rsidP="00D6725A">
      <w:pPr>
        <w:numPr>
          <w:ilvl w:val="0"/>
          <w:numId w:val="2"/>
        </w:numPr>
        <w:spacing w:before="100" w:beforeAutospacing="1" w:after="100" w:afterAutospacing="1" w:line="240" w:lineRule="auto"/>
        <w:rPr>
          <w:rFonts w:ascii="Verdana" w:hAnsi="Verdana"/>
        </w:rPr>
      </w:pPr>
      <w:r w:rsidRPr="005061A3">
        <w:rPr>
          <w:rFonts w:ascii="Verdana" w:hAnsi="Verdana"/>
        </w:rPr>
        <w:t>mensen zolang mogelijk de regie over een eigen leven willen houden en hun eigen mogelijkheden gebruiken (zelfredzaamheid</w:t>
      </w:r>
      <w:r w:rsidR="004038F6" w:rsidRPr="005061A3">
        <w:rPr>
          <w:rFonts w:ascii="Verdana" w:hAnsi="Verdana"/>
        </w:rPr>
        <w:t xml:space="preserve"> stimuleren</w:t>
      </w:r>
      <w:r w:rsidRPr="005061A3">
        <w:rPr>
          <w:rFonts w:ascii="Verdana" w:hAnsi="Verdana"/>
        </w:rPr>
        <w:t>);</w:t>
      </w:r>
    </w:p>
    <w:p w:rsidR="00D6725A" w:rsidRPr="005061A3" w:rsidRDefault="00D6725A" w:rsidP="00D6725A">
      <w:pPr>
        <w:numPr>
          <w:ilvl w:val="0"/>
          <w:numId w:val="2"/>
        </w:numPr>
        <w:spacing w:before="100" w:beforeAutospacing="1" w:after="100" w:afterAutospacing="1" w:line="240" w:lineRule="auto"/>
        <w:rPr>
          <w:rFonts w:ascii="Verdana" w:hAnsi="Verdana"/>
        </w:rPr>
      </w:pPr>
      <w:r w:rsidRPr="005061A3">
        <w:rPr>
          <w:rFonts w:ascii="Verdana" w:hAnsi="Verdana"/>
        </w:rPr>
        <w:t>ouderen en mensen met een beperking zo lang mogelijk zelfstandig willen wonen</w:t>
      </w:r>
      <w:r w:rsidR="004038F6" w:rsidRPr="005061A3">
        <w:rPr>
          <w:rFonts w:ascii="Verdana" w:hAnsi="Verdana"/>
        </w:rPr>
        <w:t xml:space="preserve"> (de overheid wil dat stimuleren)</w:t>
      </w:r>
      <w:r w:rsidRPr="005061A3">
        <w:rPr>
          <w:rFonts w:ascii="Verdana" w:hAnsi="Verdana"/>
        </w:rPr>
        <w:t>;</w:t>
      </w:r>
    </w:p>
    <w:p w:rsidR="00D6725A" w:rsidRPr="005061A3" w:rsidRDefault="00D6725A" w:rsidP="00D6725A">
      <w:pPr>
        <w:numPr>
          <w:ilvl w:val="0"/>
          <w:numId w:val="2"/>
        </w:numPr>
        <w:spacing w:before="100" w:beforeAutospacing="1" w:after="100" w:afterAutospacing="1" w:line="240" w:lineRule="auto"/>
        <w:rPr>
          <w:rFonts w:ascii="Verdana" w:hAnsi="Verdana"/>
        </w:rPr>
      </w:pPr>
      <w:r w:rsidRPr="005061A3">
        <w:rPr>
          <w:rFonts w:ascii="Verdana" w:hAnsi="Verdana"/>
        </w:rPr>
        <w:t>het goed is als mensen elkaar ondersteunen en meer naar elkaar omzien;</w:t>
      </w:r>
    </w:p>
    <w:p w:rsidR="00D6725A" w:rsidRPr="005061A3" w:rsidRDefault="00D6725A" w:rsidP="00D6725A">
      <w:pPr>
        <w:numPr>
          <w:ilvl w:val="0"/>
          <w:numId w:val="2"/>
        </w:numPr>
        <w:spacing w:before="100" w:beforeAutospacing="1" w:after="100" w:afterAutospacing="1" w:line="240" w:lineRule="auto"/>
        <w:rPr>
          <w:rFonts w:ascii="Verdana" w:hAnsi="Verdana"/>
        </w:rPr>
      </w:pPr>
      <w:r w:rsidRPr="005061A3">
        <w:rPr>
          <w:rFonts w:ascii="Verdana" w:hAnsi="Verdana"/>
        </w:rPr>
        <w:t>de kwaliteit van zorg moet verbeteren;</w:t>
      </w:r>
    </w:p>
    <w:p w:rsidR="00D6725A" w:rsidRPr="005061A3" w:rsidRDefault="00D6725A" w:rsidP="00D6725A">
      <w:pPr>
        <w:numPr>
          <w:ilvl w:val="0"/>
          <w:numId w:val="2"/>
        </w:numPr>
        <w:spacing w:before="100" w:beforeAutospacing="1" w:after="100" w:afterAutospacing="1" w:line="240" w:lineRule="auto"/>
        <w:rPr>
          <w:rFonts w:ascii="Verdana" w:hAnsi="Verdana"/>
        </w:rPr>
      </w:pPr>
      <w:r w:rsidRPr="005061A3">
        <w:rPr>
          <w:rFonts w:ascii="Verdana" w:hAnsi="Verdana"/>
        </w:rPr>
        <w:t>de zorg betaalbaar moet blijven.</w:t>
      </w:r>
    </w:p>
    <w:p w:rsidR="00D6725A" w:rsidRPr="005061A3" w:rsidRDefault="00D6725A" w:rsidP="00D6725A">
      <w:pPr>
        <w:spacing w:after="0"/>
        <w:rPr>
          <w:rFonts w:ascii="Verdana" w:hAnsi="Verdana"/>
          <w:color w:val="000000"/>
        </w:rPr>
      </w:pPr>
    </w:p>
    <w:p w:rsidR="00D6725A" w:rsidRPr="005061A3" w:rsidRDefault="00D6725A" w:rsidP="00D6725A">
      <w:pPr>
        <w:pStyle w:val="Kop1"/>
        <w:rPr>
          <w:rFonts w:ascii="Verdana" w:hAnsi="Verdana"/>
          <w:sz w:val="22"/>
          <w:szCs w:val="22"/>
        </w:rPr>
      </w:pPr>
      <w:r w:rsidRPr="005061A3">
        <w:rPr>
          <w:rFonts w:ascii="Verdana" w:hAnsi="Verdana"/>
          <w:sz w:val="22"/>
          <w:szCs w:val="22"/>
        </w:rPr>
        <w:t>Zorgverzekeringswet (Zvw)</w:t>
      </w:r>
    </w:p>
    <w:p w:rsidR="005F1BBD" w:rsidRPr="005061A3" w:rsidRDefault="005F1BBD" w:rsidP="00D6725A">
      <w:pPr>
        <w:pStyle w:val="Normaalweb"/>
        <w:rPr>
          <w:rFonts w:ascii="Verdana" w:hAnsi="Verdana"/>
          <w:color w:val="000000"/>
          <w:sz w:val="22"/>
          <w:szCs w:val="22"/>
        </w:rPr>
      </w:pPr>
      <w:r w:rsidRPr="005061A3">
        <w:rPr>
          <w:rFonts w:ascii="Verdana" w:hAnsi="Verdana"/>
          <w:color w:val="000000"/>
          <w:sz w:val="22"/>
          <w:szCs w:val="22"/>
        </w:rPr>
        <w:t>Bronnen:</w:t>
      </w:r>
    </w:p>
    <w:p w:rsidR="00D6725A" w:rsidRPr="005061A3" w:rsidRDefault="00D6725A" w:rsidP="00D6725A">
      <w:pPr>
        <w:pStyle w:val="Normaalweb"/>
        <w:rPr>
          <w:rFonts w:ascii="Verdana" w:hAnsi="Verdana"/>
          <w:color w:val="0000FF"/>
          <w:sz w:val="22"/>
          <w:szCs w:val="22"/>
          <w:u w:val="single"/>
        </w:rPr>
      </w:pPr>
      <w:r w:rsidRPr="005061A3">
        <w:rPr>
          <w:rFonts w:ascii="Verdana" w:hAnsi="Verdana"/>
          <w:color w:val="000000"/>
          <w:sz w:val="22"/>
          <w:szCs w:val="22"/>
        </w:rPr>
        <w:br/>
        <w:t xml:space="preserve">Lees meer: </w:t>
      </w:r>
      <w:hyperlink r:id="rId13" w:history="1">
        <w:r w:rsidRPr="005061A3">
          <w:rPr>
            <w:rFonts w:ascii="Verdana" w:hAnsi="Verdana"/>
            <w:color w:val="0000FF"/>
            <w:sz w:val="22"/>
            <w:szCs w:val="22"/>
            <w:u w:val="single"/>
          </w:rPr>
          <w:t>http://www.zorghulpatlas.nl/veranderingen-awbz/</w:t>
        </w:r>
      </w:hyperlink>
    </w:p>
    <w:p w:rsidR="004038F6" w:rsidRPr="005061A3" w:rsidRDefault="004038F6" w:rsidP="00D6725A">
      <w:pPr>
        <w:pStyle w:val="Normaalweb"/>
        <w:rPr>
          <w:rFonts w:ascii="Verdana" w:hAnsi="Verdana"/>
          <w:color w:val="000000"/>
          <w:sz w:val="22"/>
          <w:szCs w:val="22"/>
        </w:rPr>
      </w:pPr>
      <w:r w:rsidRPr="005061A3">
        <w:rPr>
          <w:rFonts w:ascii="Verdana" w:hAnsi="Verdana"/>
          <w:color w:val="000000"/>
          <w:sz w:val="22"/>
          <w:szCs w:val="22"/>
        </w:rPr>
        <w:t xml:space="preserve">Lees meer: </w:t>
      </w:r>
      <w:hyperlink r:id="rId14" w:history="1">
        <w:r w:rsidRPr="005061A3">
          <w:rPr>
            <w:rStyle w:val="Hyperlink"/>
            <w:rFonts w:ascii="Verdana" w:hAnsi="Verdana"/>
            <w:sz w:val="22"/>
            <w:szCs w:val="22"/>
          </w:rPr>
          <w:t>http://www.zorghulpatlas.nl/zorghulpnieuws/ontwikkelingen-2013/veelgestelde-vragen-over-hervorming-langdurige-zorg/wat-gaat-er-veranderen-in-de-langdurige-zorg-/</w:t>
        </w:r>
      </w:hyperlink>
    </w:p>
    <w:p w:rsidR="00EB092A" w:rsidRPr="005061A3" w:rsidRDefault="00EB092A" w:rsidP="00EB092A">
      <w:pPr>
        <w:rPr>
          <w:rFonts w:ascii="Verdana" w:hAnsi="Verdana"/>
          <w:color w:val="000000"/>
        </w:rPr>
      </w:pPr>
      <w:r w:rsidRPr="005061A3">
        <w:rPr>
          <w:rFonts w:ascii="Verdana" w:hAnsi="Verdana"/>
          <w:color w:val="000000"/>
        </w:rPr>
        <w:t xml:space="preserve">Lees meer: </w:t>
      </w:r>
      <w:hyperlink r:id="rId15" w:history="1">
        <w:r w:rsidRPr="005061A3">
          <w:rPr>
            <w:rStyle w:val="Hyperlink"/>
            <w:rFonts w:ascii="Verdana" w:hAnsi="Verdana"/>
          </w:rPr>
          <w:t>http://www.zorghulpatlas.nl/medische-zorg/verzorgingshuis/</w:t>
        </w:r>
      </w:hyperlink>
    </w:p>
    <w:p w:rsidR="005F1BBD" w:rsidRPr="005061A3" w:rsidRDefault="00862DE7" w:rsidP="00EB092A">
      <w:pPr>
        <w:rPr>
          <w:rFonts w:ascii="Verdana" w:hAnsi="Verdana"/>
          <w:color w:val="000000"/>
        </w:rPr>
      </w:pPr>
      <w:hyperlink r:id="rId16" w:history="1">
        <w:r w:rsidR="005F1BBD" w:rsidRPr="005061A3">
          <w:rPr>
            <w:rStyle w:val="Hyperlink"/>
            <w:rFonts w:ascii="Verdana" w:hAnsi="Verdana"/>
          </w:rPr>
          <w:t>http://www.evean.nl/wonen-met-zorg/zzp/</w:t>
        </w:r>
      </w:hyperlink>
    </w:p>
    <w:p w:rsidR="005F1BBD" w:rsidRDefault="00862DE7" w:rsidP="00EB092A">
      <w:pPr>
        <w:rPr>
          <w:rFonts w:ascii="Verdana" w:hAnsi="Verdana"/>
          <w:color w:val="000000"/>
        </w:rPr>
      </w:pPr>
      <w:hyperlink r:id="rId17" w:history="1">
        <w:r w:rsidR="005F1BBD" w:rsidRPr="005061A3">
          <w:rPr>
            <w:rStyle w:val="Hyperlink"/>
            <w:rFonts w:ascii="Verdana" w:hAnsi="Verdana"/>
          </w:rPr>
          <w:t>https://www.ouderenwegwijs.nl/verzorging-en-verpleeghuizen/reguliere-verzorging-en-verpleeghuizen/</w:t>
        </w:r>
      </w:hyperlink>
    </w:p>
    <w:p w:rsidR="005061A3" w:rsidRDefault="00862DE7" w:rsidP="00EB092A">
      <w:pPr>
        <w:rPr>
          <w:rFonts w:ascii="Verdana" w:hAnsi="Verdana"/>
          <w:color w:val="000000"/>
        </w:rPr>
      </w:pPr>
      <w:hyperlink r:id="rId18" w:history="1">
        <w:r w:rsidR="005061A3" w:rsidRPr="006110EC">
          <w:rPr>
            <w:rStyle w:val="Hyperlink"/>
            <w:rFonts w:ascii="Verdana" w:hAnsi="Verdana"/>
          </w:rPr>
          <w:t>http://www.arcon.nl/overige/veranderingen-in-nieuwe-wmo.html</w:t>
        </w:r>
      </w:hyperlink>
    </w:p>
    <w:p w:rsidR="005061A3" w:rsidRPr="005061A3" w:rsidRDefault="005061A3" w:rsidP="00EB092A">
      <w:pPr>
        <w:rPr>
          <w:rFonts w:ascii="Verdana" w:hAnsi="Verdana"/>
          <w:color w:val="000000"/>
        </w:rPr>
      </w:pPr>
    </w:p>
    <w:p w:rsidR="005F1BBD" w:rsidRPr="005061A3" w:rsidRDefault="005F1BBD" w:rsidP="00EB092A">
      <w:pPr>
        <w:rPr>
          <w:rFonts w:ascii="Verdana" w:hAnsi="Verdana"/>
          <w:color w:val="000000"/>
        </w:rPr>
      </w:pPr>
    </w:p>
    <w:p w:rsidR="006E5C84" w:rsidRPr="005061A3" w:rsidRDefault="00862DE7">
      <w:pPr>
        <w:rPr>
          <w:rFonts w:ascii="Verdana" w:hAnsi="Verdana"/>
        </w:rPr>
      </w:pPr>
    </w:p>
    <w:sectPr w:rsidR="006E5C84" w:rsidRPr="00506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0619"/>
    <w:multiLevelType w:val="multilevel"/>
    <w:tmpl w:val="28A0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C05FE"/>
    <w:multiLevelType w:val="multilevel"/>
    <w:tmpl w:val="24C6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E7F0E"/>
    <w:multiLevelType w:val="multilevel"/>
    <w:tmpl w:val="2206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F4350"/>
    <w:multiLevelType w:val="hybridMultilevel"/>
    <w:tmpl w:val="3B827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5A"/>
    <w:rsid w:val="001F32A4"/>
    <w:rsid w:val="004038F6"/>
    <w:rsid w:val="0045671A"/>
    <w:rsid w:val="00501629"/>
    <w:rsid w:val="005061A3"/>
    <w:rsid w:val="005F1BBD"/>
    <w:rsid w:val="00862DE7"/>
    <w:rsid w:val="00947091"/>
    <w:rsid w:val="009F5267"/>
    <w:rsid w:val="00AA44C9"/>
    <w:rsid w:val="00C07233"/>
    <w:rsid w:val="00C46E41"/>
    <w:rsid w:val="00D6725A"/>
    <w:rsid w:val="00EB0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672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501629"/>
    <w:pPr>
      <w:spacing w:before="100" w:beforeAutospacing="1" w:after="100" w:afterAutospacing="1" w:line="240" w:lineRule="auto"/>
      <w:outlineLvl w:val="1"/>
    </w:pPr>
    <w:rPr>
      <w:rFonts w:ascii="Verdana" w:eastAsia="Times New Roman" w:hAnsi="Verdana" w:cs="Times New Roman"/>
      <w:b/>
      <w:bCs/>
      <w:color w:val="365F91" w:themeColor="accent1" w:themeShade="BF"/>
      <w:sz w:val="24"/>
      <w:szCs w:val="36"/>
      <w:lang w:eastAsia="nl-NL"/>
    </w:rPr>
  </w:style>
  <w:style w:type="paragraph" w:styleId="Kop3">
    <w:name w:val="heading 3"/>
    <w:basedOn w:val="Standaard"/>
    <w:next w:val="Standaard"/>
    <w:link w:val="Kop3Char"/>
    <w:uiPriority w:val="9"/>
    <w:unhideWhenUsed/>
    <w:qFormat/>
    <w:rsid w:val="004038F6"/>
    <w:pPr>
      <w:keepNext/>
      <w:keepLines/>
      <w:spacing w:before="200" w:after="0"/>
      <w:outlineLvl w:val="2"/>
    </w:pPr>
    <w:rPr>
      <w:rFonts w:ascii="Verdana" w:eastAsiaTheme="majorEastAsia" w:hAnsi="Verdana" w:cstheme="majorBidi"/>
      <w:b/>
      <w:bCs/>
      <w:color w:val="4F81BD" w:themeColor="accent1"/>
    </w:rPr>
  </w:style>
  <w:style w:type="paragraph" w:styleId="Kop4">
    <w:name w:val="heading 4"/>
    <w:basedOn w:val="Standaard"/>
    <w:link w:val="Kop4Char"/>
    <w:uiPriority w:val="9"/>
    <w:qFormat/>
    <w:rsid w:val="00D6725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091"/>
    <w:pPr>
      <w:widowControl w:val="0"/>
      <w:suppressAutoHyphens/>
      <w:spacing w:after="0" w:line="240" w:lineRule="auto"/>
      <w:ind w:left="720"/>
      <w:contextualSpacing/>
    </w:pPr>
    <w:rPr>
      <w:rFonts w:ascii="Calibri" w:eastAsia="Arial Unicode MS" w:hAnsi="Calibri" w:cs="Times New Roman"/>
      <w:kern w:val="1"/>
      <w:szCs w:val="24"/>
    </w:rPr>
  </w:style>
  <w:style w:type="character" w:customStyle="1" w:styleId="Kop2Char">
    <w:name w:val="Kop 2 Char"/>
    <w:basedOn w:val="Standaardalinea-lettertype"/>
    <w:link w:val="Kop2"/>
    <w:uiPriority w:val="9"/>
    <w:rsid w:val="00501629"/>
    <w:rPr>
      <w:rFonts w:ascii="Verdana" w:eastAsia="Times New Roman" w:hAnsi="Verdana" w:cs="Times New Roman"/>
      <w:b/>
      <w:bCs/>
      <w:color w:val="365F91" w:themeColor="accent1" w:themeShade="BF"/>
      <w:sz w:val="24"/>
      <w:szCs w:val="36"/>
      <w:lang w:eastAsia="nl-NL"/>
    </w:rPr>
  </w:style>
  <w:style w:type="character" w:customStyle="1" w:styleId="Kop4Char">
    <w:name w:val="Kop 4 Char"/>
    <w:basedOn w:val="Standaardalinea-lettertype"/>
    <w:link w:val="Kop4"/>
    <w:uiPriority w:val="9"/>
    <w:rsid w:val="00D6725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D672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6725A"/>
    <w:rPr>
      <w:color w:val="0000FF"/>
      <w:u w:val="single"/>
    </w:rPr>
  </w:style>
  <w:style w:type="character" w:styleId="Zwaar">
    <w:name w:val="Strong"/>
    <w:basedOn w:val="Standaardalinea-lettertype"/>
    <w:uiPriority w:val="22"/>
    <w:qFormat/>
    <w:rsid w:val="00D6725A"/>
    <w:rPr>
      <w:b/>
      <w:bCs/>
    </w:rPr>
  </w:style>
  <w:style w:type="character" w:customStyle="1" w:styleId="Kop1Char">
    <w:name w:val="Kop 1 Char"/>
    <w:basedOn w:val="Standaardalinea-lettertype"/>
    <w:link w:val="Kop1"/>
    <w:uiPriority w:val="9"/>
    <w:rsid w:val="00D6725A"/>
    <w:rPr>
      <w:rFonts w:asciiTheme="majorHAnsi" w:eastAsiaTheme="majorEastAsia" w:hAnsiTheme="majorHAnsi" w:cstheme="majorBidi"/>
      <w:b/>
      <w:bCs/>
      <w:color w:val="365F91" w:themeColor="accent1" w:themeShade="BF"/>
      <w:sz w:val="28"/>
      <w:szCs w:val="28"/>
    </w:rPr>
  </w:style>
  <w:style w:type="character" w:customStyle="1" w:styleId="tussenkopje">
    <w:name w:val="tussenkopje"/>
    <w:basedOn w:val="Standaardalinea-lettertype"/>
    <w:rsid w:val="00D6725A"/>
  </w:style>
  <w:style w:type="paragraph" w:styleId="Geenafstand">
    <w:name w:val="No Spacing"/>
    <w:uiPriority w:val="1"/>
    <w:qFormat/>
    <w:rsid w:val="00501629"/>
    <w:pPr>
      <w:spacing w:after="0" w:line="240" w:lineRule="auto"/>
    </w:pPr>
  </w:style>
  <w:style w:type="character" w:customStyle="1" w:styleId="Kop3Char">
    <w:name w:val="Kop 3 Char"/>
    <w:basedOn w:val="Standaardalinea-lettertype"/>
    <w:link w:val="Kop3"/>
    <w:uiPriority w:val="9"/>
    <w:rsid w:val="004038F6"/>
    <w:rPr>
      <w:rFonts w:ascii="Verdana" w:eastAsiaTheme="majorEastAsia" w:hAnsi="Verdana" w:cstheme="majorBidi"/>
      <w:b/>
      <w:bCs/>
      <w:color w:val="4F81BD" w:themeColor="accent1"/>
    </w:rPr>
  </w:style>
  <w:style w:type="character" w:styleId="Nadruk">
    <w:name w:val="Emphasis"/>
    <w:basedOn w:val="Standaardalinea-lettertype"/>
    <w:uiPriority w:val="20"/>
    <w:qFormat/>
    <w:rsid w:val="005F1B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672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501629"/>
    <w:pPr>
      <w:spacing w:before="100" w:beforeAutospacing="1" w:after="100" w:afterAutospacing="1" w:line="240" w:lineRule="auto"/>
      <w:outlineLvl w:val="1"/>
    </w:pPr>
    <w:rPr>
      <w:rFonts w:ascii="Verdana" w:eastAsia="Times New Roman" w:hAnsi="Verdana" w:cs="Times New Roman"/>
      <w:b/>
      <w:bCs/>
      <w:color w:val="365F91" w:themeColor="accent1" w:themeShade="BF"/>
      <w:sz w:val="24"/>
      <w:szCs w:val="36"/>
      <w:lang w:eastAsia="nl-NL"/>
    </w:rPr>
  </w:style>
  <w:style w:type="paragraph" w:styleId="Kop3">
    <w:name w:val="heading 3"/>
    <w:basedOn w:val="Standaard"/>
    <w:next w:val="Standaard"/>
    <w:link w:val="Kop3Char"/>
    <w:uiPriority w:val="9"/>
    <w:unhideWhenUsed/>
    <w:qFormat/>
    <w:rsid w:val="004038F6"/>
    <w:pPr>
      <w:keepNext/>
      <w:keepLines/>
      <w:spacing w:before="200" w:after="0"/>
      <w:outlineLvl w:val="2"/>
    </w:pPr>
    <w:rPr>
      <w:rFonts w:ascii="Verdana" w:eastAsiaTheme="majorEastAsia" w:hAnsi="Verdana" w:cstheme="majorBidi"/>
      <w:b/>
      <w:bCs/>
      <w:color w:val="4F81BD" w:themeColor="accent1"/>
    </w:rPr>
  </w:style>
  <w:style w:type="paragraph" w:styleId="Kop4">
    <w:name w:val="heading 4"/>
    <w:basedOn w:val="Standaard"/>
    <w:link w:val="Kop4Char"/>
    <w:uiPriority w:val="9"/>
    <w:qFormat/>
    <w:rsid w:val="00D6725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091"/>
    <w:pPr>
      <w:widowControl w:val="0"/>
      <w:suppressAutoHyphens/>
      <w:spacing w:after="0" w:line="240" w:lineRule="auto"/>
      <w:ind w:left="720"/>
      <w:contextualSpacing/>
    </w:pPr>
    <w:rPr>
      <w:rFonts w:ascii="Calibri" w:eastAsia="Arial Unicode MS" w:hAnsi="Calibri" w:cs="Times New Roman"/>
      <w:kern w:val="1"/>
      <w:szCs w:val="24"/>
    </w:rPr>
  </w:style>
  <w:style w:type="character" w:customStyle="1" w:styleId="Kop2Char">
    <w:name w:val="Kop 2 Char"/>
    <w:basedOn w:val="Standaardalinea-lettertype"/>
    <w:link w:val="Kop2"/>
    <w:uiPriority w:val="9"/>
    <w:rsid w:val="00501629"/>
    <w:rPr>
      <w:rFonts w:ascii="Verdana" w:eastAsia="Times New Roman" w:hAnsi="Verdana" w:cs="Times New Roman"/>
      <w:b/>
      <w:bCs/>
      <w:color w:val="365F91" w:themeColor="accent1" w:themeShade="BF"/>
      <w:sz w:val="24"/>
      <w:szCs w:val="36"/>
      <w:lang w:eastAsia="nl-NL"/>
    </w:rPr>
  </w:style>
  <w:style w:type="character" w:customStyle="1" w:styleId="Kop4Char">
    <w:name w:val="Kop 4 Char"/>
    <w:basedOn w:val="Standaardalinea-lettertype"/>
    <w:link w:val="Kop4"/>
    <w:uiPriority w:val="9"/>
    <w:rsid w:val="00D6725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D672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6725A"/>
    <w:rPr>
      <w:color w:val="0000FF"/>
      <w:u w:val="single"/>
    </w:rPr>
  </w:style>
  <w:style w:type="character" w:styleId="Zwaar">
    <w:name w:val="Strong"/>
    <w:basedOn w:val="Standaardalinea-lettertype"/>
    <w:uiPriority w:val="22"/>
    <w:qFormat/>
    <w:rsid w:val="00D6725A"/>
    <w:rPr>
      <w:b/>
      <w:bCs/>
    </w:rPr>
  </w:style>
  <w:style w:type="character" w:customStyle="1" w:styleId="Kop1Char">
    <w:name w:val="Kop 1 Char"/>
    <w:basedOn w:val="Standaardalinea-lettertype"/>
    <w:link w:val="Kop1"/>
    <w:uiPriority w:val="9"/>
    <w:rsid w:val="00D6725A"/>
    <w:rPr>
      <w:rFonts w:asciiTheme="majorHAnsi" w:eastAsiaTheme="majorEastAsia" w:hAnsiTheme="majorHAnsi" w:cstheme="majorBidi"/>
      <w:b/>
      <w:bCs/>
      <w:color w:val="365F91" w:themeColor="accent1" w:themeShade="BF"/>
      <w:sz w:val="28"/>
      <w:szCs w:val="28"/>
    </w:rPr>
  </w:style>
  <w:style w:type="character" w:customStyle="1" w:styleId="tussenkopje">
    <w:name w:val="tussenkopje"/>
    <w:basedOn w:val="Standaardalinea-lettertype"/>
    <w:rsid w:val="00D6725A"/>
  </w:style>
  <w:style w:type="paragraph" w:styleId="Geenafstand">
    <w:name w:val="No Spacing"/>
    <w:uiPriority w:val="1"/>
    <w:qFormat/>
    <w:rsid w:val="00501629"/>
    <w:pPr>
      <w:spacing w:after="0" w:line="240" w:lineRule="auto"/>
    </w:pPr>
  </w:style>
  <w:style w:type="character" w:customStyle="1" w:styleId="Kop3Char">
    <w:name w:val="Kop 3 Char"/>
    <w:basedOn w:val="Standaardalinea-lettertype"/>
    <w:link w:val="Kop3"/>
    <w:uiPriority w:val="9"/>
    <w:rsid w:val="004038F6"/>
    <w:rPr>
      <w:rFonts w:ascii="Verdana" w:eastAsiaTheme="majorEastAsia" w:hAnsi="Verdana" w:cstheme="majorBidi"/>
      <w:b/>
      <w:bCs/>
      <w:color w:val="4F81BD" w:themeColor="accent1"/>
    </w:rPr>
  </w:style>
  <w:style w:type="character" w:styleId="Nadruk">
    <w:name w:val="Emphasis"/>
    <w:basedOn w:val="Standaardalinea-lettertype"/>
    <w:uiPriority w:val="20"/>
    <w:qFormat/>
    <w:rsid w:val="005F1B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80386">
      <w:bodyDiv w:val="1"/>
      <w:marLeft w:val="0"/>
      <w:marRight w:val="0"/>
      <w:marTop w:val="0"/>
      <w:marBottom w:val="0"/>
      <w:divBdr>
        <w:top w:val="none" w:sz="0" w:space="0" w:color="auto"/>
        <w:left w:val="none" w:sz="0" w:space="0" w:color="auto"/>
        <w:bottom w:val="none" w:sz="0" w:space="0" w:color="auto"/>
        <w:right w:val="none" w:sz="0" w:space="0" w:color="auto"/>
      </w:divBdr>
      <w:divsChild>
        <w:div w:id="1677418740">
          <w:marLeft w:val="0"/>
          <w:marRight w:val="0"/>
          <w:marTop w:val="0"/>
          <w:marBottom w:val="0"/>
          <w:divBdr>
            <w:top w:val="none" w:sz="0" w:space="0" w:color="auto"/>
            <w:left w:val="none" w:sz="0" w:space="0" w:color="auto"/>
            <w:bottom w:val="none" w:sz="0" w:space="0" w:color="auto"/>
            <w:right w:val="none" w:sz="0" w:space="0" w:color="auto"/>
          </w:divBdr>
        </w:div>
        <w:div w:id="579947125">
          <w:marLeft w:val="0"/>
          <w:marRight w:val="0"/>
          <w:marTop w:val="0"/>
          <w:marBottom w:val="0"/>
          <w:divBdr>
            <w:top w:val="none" w:sz="0" w:space="0" w:color="auto"/>
            <w:left w:val="none" w:sz="0" w:space="0" w:color="auto"/>
            <w:bottom w:val="none" w:sz="0" w:space="0" w:color="auto"/>
            <w:right w:val="none" w:sz="0" w:space="0" w:color="auto"/>
          </w:divBdr>
        </w:div>
      </w:divsChild>
    </w:div>
    <w:div w:id="615717778">
      <w:bodyDiv w:val="1"/>
      <w:marLeft w:val="0"/>
      <w:marRight w:val="0"/>
      <w:marTop w:val="0"/>
      <w:marBottom w:val="0"/>
      <w:divBdr>
        <w:top w:val="none" w:sz="0" w:space="0" w:color="auto"/>
        <w:left w:val="none" w:sz="0" w:space="0" w:color="auto"/>
        <w:bottom w:val="none" w:sz="0" w:space="0" w:color="auto"/>
        <w:right w:val="none" w:sz="0" w:space="0" w:color="auto"/>
      </w:divBdr>
    </w:div>
    <w:div w:id="1284263894">
      <w:bodyDiv w:val="1"/>
      <w:marLeft w:val="0"/>
      <w:marRight w:val="0"/>
      <w:marTop w:val="0"/>
      <w:marBottom w:val="0"/>
      <w:divBdr>
        <w:top w:val="none" w:sz="0" w:space="0" w:color="auto"/>
        <w:left w:val="none" w:sz="0" w:space="0" w:color="auto"/>
        <w:bottom w:val="none" w:sz="0" w:space="0" w:color="auto"/>
        <w:right w:val="none" w:sz="0" w:space="0" w:color="auto"/>
      </w:divBdr>
      <w:divsChild>
        <w:div w:id="411245247">
          <w:marLeft w:val="0"/>
          <w:marRight w:val="0"/>
          <w:marTop w:val="0"/>
          <w:marBottom w:val="0"/>
          <w:divBdr>
            <w:top w:val="none" w:sz="0" w:space="0" w:color="auto"/>
            <w:left w:val="none" w:sz="0" w:space="0" w:color="auto"/>
            <w:bottom w:val="none" w:sz="0" w:space="0" w:color="auto"/>
            <w:right w:val="none" w:sz="0" w:space="0" w:color="auto"/>
          </w:divBdr>
        </w:div>
        <w:div w:id="740295342">
          <w:marLeft w:val="0"/>
          <w:marRight w:val="0"/>
          <w:marTop w:val="0"/>
          <w:marBottom w:val="0"/>
          <w:divBdr>
            <w:top w:val="none" w:sz="0" w:space="0" w:color="auto"/>
            <w:left w:val="none" w:sz="0" w:space="0" w:color="auto"/>
            <w:bottom w:val="none" w:sz="0" w:space="0" w:color="auto"/>
            <w:right w:val="none" w:sz="0" w:space="0" w:color="auto"/>
          </w:divBdr>
        </w:div>
      </w:divsChild>
    </w:div>
    <w:div w:id="1876191898">
      <w:bodyDiv w:val="1"/>
      <w:marLeft w:val="0"/>
      <w:marRight w:val="0"/>
      <w:marTop w:val="0"/>
      <w:marBottom w:val="0"/>
      <w:divBdr>
        <w:top w:val="none" w:sz="0" w:space="0" w:color="auto"/>
        <w:left w:val="none" w:sz="0" w:space="0" w:color="auto"/>
        <w:bottom w:val="none" w:sz="0" w:space="0" w:color="auto"/>
        <w:right w:val="none" w:sz="0" w:space="0" w:color="auto"/>
      </w:divBdr>
      <w:divsChild>
        <w:div w:id="1462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gatlas.nl" TargetMode="External"/><Relationship Id="rId13" Type="http://schemas.openxmlformats.org/officeDocument/2006/relationships/hyperlink" Target="http://www.zorghulpatlas.nl/veranderingen-awbz/?utm_source=copy&amp;utm_medium=paste&amp;utm_campaign=copypaste&amp;utm_content=http%3A%2F%2Fwww.zorghulpatlas.nl%2Fveranderingen-awbz%2F" TargetMode="External"/><Relationship Id="rId18" Type="http://schemas.openxmlformats.org/officeDocument/2006/relationships/hyperlink" Target="http://www.arcon.nl/overige/veranderingen-in-nieuwe-wmo.html" TargetMode="External"/><Relationship Id="rId3" Type="http://schemas.microsoft.com/office/2007/relationships/stylesWithEffects" Target="stylesWithEffects.xml"/><Relationship Id="rId7" Type="http://schemas.openxmlformats.org/officeDocument/2006/relationships/hyperlink" Target="http://www.zorghulpatlas.nl/zorghulpnieuws/ontwikkelingen-2013/zorgverzekeringswet-2013/" TargetMode="External"/><Relationship Id="rId12" Type="http://schemas.openxmlformats.org/officeDocument/2006/relationships/hyperlink" Target="http://www.ouderenwegwijs.nl/kortdurende-zorg/zorginstellingen/" TargetMode="External"/><Relationship Id="rId17" Type="http://schemas.openxmlformats.org/officeDocument/2006/relationships/hyperlink" Target="https://www.ouderenwegwijs.nl/verzorging-en-verpleeghuizen/reguliere-verzorging-en-verpleeghuizen/" TargetMode="External"/><Relationship Id="rId2" Type="http://schemas.openxmlformats.org/officeDocument/2006/relationships/styles" Target="styles.xml"/><Relationship Id="rId16" Type="http://schemas.openxmlformats.org/officeDocument/2006/relationships/hyperlink" Target="http://www.evean.nl/wonen-met-zorg/zz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orghulpatlas.nl/wet-maatschapplijke-ondersteuning-wmo-/" TargetMode="External"/><Relationship Id="rId11" Type="http://schemas.openxmlformats.org/officeDocument/2006/relationships/hyperlink" Target="http://www.zorghulpatlas.nl/zorgatlas/wet-en-regelgeving-zorg-en-welzijn/wet-langdurige-zorg-wlz-/indicatie-wet-langdurige-zorg-wlz-/" TargetMode="External"/><Relationship Id="rId5" Type="http://schemas.openxmlformats.org/officeDocument/2006/relationships/webSettings" Target="webSettings.xml"/><Relationship Id="rId15" Type="http://schemas.openxmlformats.org/officeDocument/2006/relationships/hyperlink" Target="http://www.zorghulpatlas.nl/medische-zorg/verzorgingshuis/?utm_source=copy&amp;utm_medium=paste&amp;utm_campaign=copypaste&amp;utm_content=http%3A%2F%2Fwww.zorghulpatlas.nl%2Fmedische-zorg%2Fverzorgingshuis%2F" TargetMode="External"/><Relationship Id="rId10" Type="http://schemas.openxmlformats.org/officeDocument/2006/relationships/hyperlink" Target="http://www.zorghulpatlas.nl/zorghulpnieuws/ontwikkelingen-2013/wet-langdurige-zorg-wl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orghulpatlas.nl/zorghulpnieuws/ontwikkelingen-2013/wet-langdurige-zorg-wlz-/" TargetMode="External"/><Relationship Id="rId14" Type="http://schemas.openxmlformats.org/officeDocument/2006/relationships/hyperlink" Target="http://www.zorghulpatlas.nl/zorghulpnieuws/ontwikkelingen-2013/veelgestelde-vragen-over-hervorming-langdurige-zorg/wat-gaat-er-veranderen-in-de-langdurige-zorg-/?utm_source=copy&amp;utm_medium=paste&amp;utm_campaign=copypaste&amp;utm_content=http%3A%2F%2Fwww.zorghulpatlas.nl%2Fzorghulpnieuws%2Fontwikkelingen-2013%2Fveelgestelde-vragen-over-hervorming-langdurige-zorg%2Fwat-gaat-er-veranderen-in-de-langdurige-zorg-%2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9871F525</Template>
  <TotalTime>1</TotalTime>
  <Pages>4</Pages>
  <Words>1603</Words>
  <Characters>8820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A.R. Niemeijer</cp:lastModifiedBy>
  <cp:revision>2</cp:revision>
  <dcterms:created xsi:type="dcterms:W3CDTF">2016-03-14T10:24:00Z</dcterms:created>
  <dcterms:modified xsi:type="dcterms:W3CDTF">2016-03-14T10:24:00Z</dcterms:modified>
</cp:coreProperties>
</file>